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Accordo di Data Protection</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PARTE 1 Il Comune di Potenza, con sede legale in Potenza, alla piazza G. Matteotti, 85100; codice fiscale 00127040764, (di seguito “il Titolare”), in persona del legale rappresentante pro tempore (di seguito denominato “Titolare 1”).</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PARTE 2 </w:t>
      </w:r>
      <w:r>
        <w:rPr>
          <w:rFonts w:eastAsia="Times New Roman" w:cs="Times New Roman" w:ascii="Times New Roman" w:hAnsi="Times New Roman"/>
          <w:sz w:val="24"/>
          <w:szCs w:val="24"/>
          <w:highlight w:val="yellow"/>
        </w:rPr>
        <w:t>XXX</w:t>
      </w:r>
      <w:r>
        <w:rPr>
          <w:rFonts w:eastAsia="Times New Roman" w:cs="Times New Roman" w:ascii="Times New Roman" w:hAnsi="Times New Roman"/>
          <w:sz w:val="24"/>
          <w:szCs w:val="24"/>
        </w:rPr>
        <w:t xml:space="preserve"> - (di seguito denominato “Titolare 2”).</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Titolare 1 e Titolare 2 verranno in seguito entrambi indicati come “la Parte” o congiuntamente “le Parti”.</w:t>
      </w:r>
    </w:p>
    <w:p>
      <w:pPr>
        <w:pStyle w:val="LOnormal"/>
        <w:rPr>
          <w:rFonts w:ascii="Times New Roman" w:hAnsi="Times New Roman" w:eastAsia="Times New Roman" w:cs="Times New Roman"/>
          <w:b/>
          <w:b/>
          <w:sz w:val="24"/>
          <w:szCs w:val="24"/>
        </w:rPr>
      </w:pPr>
      <w:bookmarkStart w:id="0" w:name="_heading=h.gjdgxs"/>
      <w:bookmarkEnd w:id="0"/>
      <w:r>
        <w:rPr>
          <w:rFonts w:eastAsia="Times New Roman" w:cs="Times New Roman" w:ascii="Times New Roman" w:hAnsi="Times New Roman"/>
          <w:b/>
          <w:sz w:val="24"/>
          <w:szCs w:val="24"/>
        </w:rPr>
        <w:t>1</w:t>
        <w:tab/>
        <w:t>AMBITO DI COMPETENZA</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 Parti si danno reciprocamente atto di conoscere ed applicare, nell’ambito delle proprie organizzazioni, tutte le norme vigenti e sss mm. in materia di trattamento dei dati personali, sia primarie che secondarie, rilevanti per la corretta gestione del trattamento, ivi compresi il Regolamento UE 2016/679 del Parlamento Europeo e del Consiglio del 27 aprile 2016 (di seguito “GDPR”) e il Decreto Legislativo n. 196/2003.</w:t>
      </w:r>
    </w:p>
    <w:p>
      <w:pPr>
        <w:pStyle w:val="LO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tab/>
        <w:t>RAPPORTI FRA AUTONOMI TITOLARI DI TRATTAMENTO DATI</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Il Titolare 2 tratterà in via autonoma i dati personali ricevuti dal Titolare 1 (</w:t>
      </w:r>
      <w:r>
        <w:rPr>
          <w:rFonts w:eastAsia="Times New Roman" w:cs="Times New Roman" w:ascii="Times New Roman" w:hAnsi="Times New Roman"/>
          <w:sz w:val="24"/>
          <w:szCs w:val="24"/>
          <w:highlight w:val="yellow"/>
        </w:rPr>
        <w:t>INSERIRE LE CATEGORIE DI DATI PERSONALI</w:t>
      </w:r>
      <w:r>
        <w:rPr>
          <w:rFonts w:eastAsia="Times New Roman" w:cs="Times New Roman" w:ascii="Times New Roman" w:hAnsi="Times New Roman"/>
          <w:sz w:val="24"/>
          <w:szCs w:val="24"/>
        </w:rPr>
        <w:t xml:space="preserve">) per le finalità connesse all’esecuzione del contratto [inserire il riferimento al contratto di servizi] (di seguito “Contratto”). Il Titolare 2, in relazione agli impieghi dei predetti dati nell’ambito della propria organizzazione, assumerà, pertanto, la qualifica di “Titolare” autonomo del trattamento ai sensi dell’articolo 4, nr. 7) del GDPR, sia nei confronti del Titolare 1 che nei confronti dei soggetti cui i dati personali trattati sono riferiti. </w:t>
      </w:r>
    </w:p>
    <w:p>
      <w:pPr>
        <w:pStyle w:val="LO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w:t>
        <w:tab/>
        <w:t>RISPETTO DELLA NORMATIVA</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In quanto Titolare autonomo del trattamento, il Titolare 2 è tenuto a rispettare tutte le normative rilevanti sulla protezione ed il trattamento dei dati personali che risultino applicabili ai rapporti che intercorrono con il Titolare 1 in base al Contratto, compreso il GDPR.</w:t>
      </w:r>
    </w:p>
    <w:p>
      <w:pPr>
        <w:pStyle w:val="LO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w:t>
        <w:tab/>
        <w:t>MISURE DI SICUREZZA</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In particolare, il Titolare 2 si impegna ad applicare misure di sicurezza idonee e adeguate a proteggere i dati personali da esso trattati in esecuzione del Contratto, contro i rischi di distruzione, perdita, anche accidentale, di accesso o modifica non autorizzata dei dati o di trattamento non consentito o non conforme alle finalità della raccolta.</w:t>
      </w:r>
    </w:p>
    <w:p>
      <w:pPr>
        <w:pStyle w:val="LO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w:t>
        <w:tab/>
        <w:t>OBBLIGHI DEL PERSONALE ADDETTO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Il Titolare 2 si impegna a far sì che l’accesso ai dati personali ricevuti dal Titolare 1 sia consentito solo a coloro e nella misura in cui ciò sia necessario per l’esecuzione del Contratto, e che l’uso dei dati personali rispetti gli stessi impegni assunti dal Titolare 2 verso il Titolare 1 riguardo alla conformità legale del trattamento e la sicurezza dei dati trattati. </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w:t>
        <w:tab/>
        <w:t>RESPONSABILITÀ</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Ferma restando la responsabilità assunta dal Titolare 2 verso i terzi e verso il Titolare 1 quale titolare autonomo del trattamento sui dati ricevuti dal Titolare 1, nei rapporti reciproci, il Titolare 2 si obbliga a manlevare e tenere indenne il Titolare 1 – per qualsiasi danno, incluse spese legali – che possa derivare da pretese avanzate nei confronti del Titolare 1 da terzi - inclusi i soggetti cui i dati personali trattati sono riferiti - a seguito dell’eventuale illiceità o non correttezza delle operazioni di trattamento imputabili al Titolare 2, intendendosi con la presente pattuizione, trasferire dal Titolare 1 al Titolare 2 l’incidenza economica dei danni reclamati da terzi, in conseguenza dei trattamenti operati dal Titolare 2.</w:t>
      </w:r>
    </w:p>
    <w:p>
      <w:pPr>
        <w:pStyle w:val="LO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7</w:t>
        <w:tab/>
        <w:t>VIOLAZIONE DI DATI PERSONALI (DATA BREACH)</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Il Titolare 2 è tenuto a dare immediata notizia al Titolare 1 di ogni eventuale illegittimo trattamento dei dati personali operato in esecuzione del presente Contratto nell’ambito della propria organizzazione, procedendo senza ritardo alla notifica della violazione di dati personali all’Autorità di Controllo, nei casi in cui tale notifica sia dovuta dal titolare del trattamento, ai sensi dell’articolo 33 del GDPR.</w:t>
      </w:r>
    </w:p>
    <w:p>
      <w:pPr>
        <w:pStyle w:val="LO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w:t>
        <w:tab/>
        <w:t>IMPOSTAZIONE ORGANIZZATIVA</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 Parti si garantiscono reciprocamente che i dati trattati da ciascuna di esse in esecuzione del Contratto formano oggetto di puntuale verifica di conformità alla disciplina rilevante in materia di trattamento di dati personali - ivi compreso il GDPR - e si impegnano altresì alla ottimale cooperazione reciproca nel caso in cui una di esse risulti destinataria di istanze per l’esercizio dei diritti degli interessati previsti dall’articolo 12 e ss. del GDPR ovvero di richieste delle Autorità di Controllo che riguardino ambiti di trattamento di competenza dell’altra parte.</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Titolare 1                                                                                         Titolare 2</w:t>
      </w:r>
    </w:p>
    <w:p>
      <w:pPr>
        <w:pStyle w:val="LOnormal"/>
        <w:spacing w:lineRule="auto" w:line="240" w:before="0" w:after="160"/>
        <w:jc w:val="both"/>
        <w:rPr/>
      </w:pPr>
      <w:r>
        <w:rPr>
          <w:rFonts w:eastAsia="Times New Roman" w:cs="Times New Roman" w:ascii="Times New Roman" w:hAnsi="Times New Roman"/>
          <w:sz w:val="24"/>
          <w:szCs w:val="24"/>
        </w:rPr>
        <w:t xml:space="preserve">___________________                                                              _____________________                   </w:t>
      </w:r>
    </w:p>
    <w:sectPr>
      <w:type w:val="nextPage"/>
      <w:pgSz w:w="11906" w:h="16838"/>
      <w:pgMar w:left="1134" w:right="1134" w:header="0" w:top="1417"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83"/>
  <w:defaultTabStop w:val="720"/>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it-IT" w:eastAsia="zh-CN" w:bidi="hi-IN"/>
      </w:rPr>
    </w:rPrDefault>
    <w:pPrDefault>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qFormat/>
    <w:pPr>
      <w:keepNext w:val="true"/>
      <w:keepLines/>
      <w:pageBreakBefore w:val="false"/>
      <w:widowControl w:val="false"/>
      <w:spacing w:lineRule="auto" w:line="240" w:before="480" w:after="120"/>
    </w:pPr>
    <w:rPr>
      <w:rFonts w:ascii="Calibri" w:hAnsi="Calibri" w:eastAsia="Calibri" w:cs="Calibri"/>
      <w:b/>
      <w:color w:val="auto"/>
      <w:kern w:val="0"/>
      <w:sz w:val="48"/>
      <w:szCs w:val="48"/>
      <w:lang w:val="it-IT" w:eastAsia="zh-CN" w:bidi="hi-IN"/>
    </w:rPr>
  </w:style>
  <w:style w:type="paragraph" w:styleId="Titolo2">
    <w:name w:val="Heading 2"/>
    <w:qFormat/>
    <w:pPr>
      <w:keepNext w:val="true"/>
      <w:keepLines/>
      <w:pageBreakBefore w:val="false"/>
      <w:widowControl w:val="false"/>
      <w:spacing w:lineRule="auto" w:line="240" w:before="360" w:after="80"/>
    </w:pPr>
    <w:rPr>
      <w:rFonts w:ascii="Calibri" w:hAnsi="Calibri" w:eastAsia="Calibri" w:cs="Calibri"/>
      <w:b/>
      <w:color w:val="auto"/>
      <w:kern w:val="0"/>
      <w:sz w:val="36"/>
      <w:szCs w:val="36"/>
      <w:lang w:val="it-IT" w:eastAsia="zh-CN" w:bidi="hi-IN"/>
    </w:rPr>
  </w:style>
  <w:style w:type="paragraph" w:styleId="Titolo3">
    <w:name w:val="Heading 3"/>
    <w:qFormat/>
    <w:pPr>
      <w:keepNext w:val="true"/>
      <w:keepLines/>
      <w:pageBreakBefore w:val="false"/>
      <w:widowControl w:val="false"/>
      <w:spacing w:lineRule="auto" w:line="240" w:before="280" w:after="80"/>
    </w:pPr>
    <w:rPr>
      <w:rFonts w:ascii="Calibri" w:hAnsi="Calibri" w:eastAsia="Calibri" w:cs="Calibri"/>
      <w:b/>
      <w:color w:val="auto"/>
      <w:kern w:val="0"/>
      <w:sz w:val="28"/>
      <w:szCs w:val="28"/>
      <w:lang w:val="it-IT" w:eastAsia="zh-CN" w:bidi="hi-IN"/>
    </w:rPr>
  </w:style>
  <w:style w:type="paragraph" w:styleId="Titolo4">
    <w:name w:val="Heading 4"/>
    <w:qFormat/>
    <w:pPr>
      <w:keepNext w:val="true"/>
      <w:keepLines/>
      <w:pageBreakBefore w:val="false"/>
      <w:widowControl w:val="false"/>
      <w:spacing w:lineRule="auto" w:line="240" w:before="240" w:after="40"/>
    </w:pPr>
    <w:rPr>
      <w:rFonts w:ascii="Calibri" w:hAnsi="Calibri" w:eastAsia="Calibri" w:cs="Calibri"/>
      <w:b/>
      <w:color w:val="auto"/>
      <w:kern w:val="0"/>
      <w:sz w:val="24"/>
      <w:szCs w:val="24"/>
      <w:lang w:val="it-IT" w:eastAsia="zh-CN" w:bidi="hi-IN"/>
    </w:rPr>
  </w:style>
  <w:style w:type="paragraph" w:styleId="Titolo5">
    <w:name w:val="Heading 5"/>
    <w:qFormat/>
    <w:pPr>
      <w:keepNext w:val="true"/>
      <w:keepLines/>
      <w:pageBreakBefore w:val="false"/>
      <w:widowControl w:val="false"/>
      <w:spacing w:lineRule="auto" w:line="240" w:before="220" w:after="40"/>
    </w:pPr>
    <w:rPr>
      <w:rFonts w:ascii="Calibri" w:hAnsi="Calibri" w:eastAsia="Calibri" w:cs="Calibri"/>
      <w:b/>
      <w:color w:val="auto"/>
      <w:kern w:val="0"/>
      <w:sz w:val="22"/>
      <w:szCs w:val="22"/>
      <w:lang w:val="it-IT" w:eastAsia="zh-CN" w:bidi="hi-IN"/>
    </w:rPr>
  </w:style>
  <w:style w:type="paragraph" w:styleId="Titolo6">
    <w:name w:val="Heading 6"/>
    <w:qFormat/>
    <w:pPr>
      <w:keepNext w:val="true"/>
      <w:keepLines/>
      <w:pageBreakBefore w:val="false"/>
      <w:widowControl w:val="false"/>
      <w:spacing w:lineRule="auto" w:line="240" w:before="200" w:after="40"/>
    </w:pPr>
    <w:rPr>
      <w:rFonts w:ascii="Calibri" w:hAnsi="Calibri" w:eastAsia="Calibri" w:cs="Calibri"/>
      <w:b/>
      <w:color w:val="auto"/>
      <w:kern w:val="0"/>
      <w:sz w:val="20"/>
      <w:szCs w:val="20"/>
      <w:lang w:val="it-IT" w:eastAsia="zh-CN" w:bidi="hi-IN"/>
    </w:rPr>
  </w:style>
  <w:style w:type="character" w:styleId="DefaultParagraphFont" w:default="1">
    <w:name w:val="Default Paragraph Font"/>
    <w:uiPriority w:val="1"/>
    <w:semiHidden/>
    <w:unhideWhenUsed/>
    <w:qFormat/>
    <w:rPr/>
  </w:style>
  <w:style w:type="paragraph" w:styleId="Titolo">
    <w:name w:val="Titolo"/>
    <w:next w:val="Corpodeltesto"/>
    <w:qFormat/>
    <w:pPr>
      <w:keepNext w:val="true"/>
      <w:widowControl w:val="false"/>
      <w:spacing w:before="240" w:after="120"/>
    </w:pPr>
    <w:rPr>
      <w:rFonts w:ascii="Liberation Sans" w:hAnsi="Liberation Sans" w:eastAsia="Microsoft YaHei" w:cs="Lucida Sans"/>
      <w:color w:val="auto"/>
      <w:kern w:val="0"/>
      <w:sz w:val="28"/>
      <w:szCs w:val="28"/>
      <w:lang w:val="it-IT" w:eastAsia="zh-CN" w:bidi="hi-IN"/>
    </w:rPr>
  </w:style>
  <w:style w:type="paragraph" w:styleId="Corpodeltesto">
    <w:name w:val="Body Text"/>
    <w:pPr>
      <w:widowControl w:val="false"/>
      <w:spacing w:lineRule="auto" w:line="276" w:before="0" w:after="140"/>
    </w:pPr>
    <w:rPr>
      <w:rFonts w:ascii="Calibri" w:hAnsi="Calibri" w:eastAsia="Calibri" w:cs="Calibri"/>
      <w:color w:val="auto"/>
      <w:kern w:val="0"/>
      <w:sz w:val="22"/>
      <w:szCs w:val="22"/>
      <w:lang w:val="it-IT" w:eastAsia="zh-CN" w:bidi="hi-IN"/>
    </w:rPr>
  </w:style>
  <w:style w:type="paragraph" w:styleId="Elenco">
    <w:name w:val="List"/>
    <w:basedOn w:val="Corpodeltesto"/>
    <w:pPr/>
    <w:rPr>
      <w:rFonts w:cs="Lucida Sans"/>
    </w:rPr>
  </w:style>
  <w:style w:type="paragraph" w:styleId="Didascalia">
    <w:name w:val="Caption"/>
    <w:qFormat/>
    <w:pPr>
      <w:widowControl w:val="false"/>
      <w:suppressLineNumbers/>
      <w:spacing w:before="120" w:after="120"/>
    </w:pPr>
    <w:rPr>
      <w:rFonts w:cs="Lucida Sans" w:ascii="Calibri" w:hAnsi="Calibri" w:eastAsia="Calibri"/>
      <w:i/>
      <w:iCs/>
      <w:color w:val="auto"/>
      <w:kern w:val="0"/>
      <w:sz w:val="24"/>
      <w:szCs w:val="24"/>
      <w:lang w:val="it-IT" w:eastAsia="zh-CN" w:bidi="hi-IN"/>
    </w:rPr>
  </w:style>
  <w:style w:type="paragraph" w:styleId="Indice">
    <w:name w:val="Indice"/>
    <w:qFormat/>
    <w:pPr>
      <w:widowControl w:val="false"/>
      <w:suppressLineNumbers/>
    </w:pPr>
    <w:rPr>
      <w:rFonts w:cs="Lucida Sans" w:ascii="Calibri" w:hAnsi="Calibri" w:eastAsia="Calibri"/>
      <w:color w:val="auto"/>
      <w:kern w:val="0"/>
      <w:sz w:val="22"/>
      <w:szCs w:val="22"/>
      <w:lang w:val="it-IT" w:eastAsia="zh-CN" w:bidi="hi-IN"/>
    </w:rPr>
  </w:style>
  <w:style w:type="paragraph" w:styleId="LOnormal" w:default="1">
    <w:name w:val="LO-normal"/>
    <w:qFormat/>
    <w:pPr>
      <w:widowControl/>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Titoloprincipale">
    <w:name w:val="Title"/>
    <w:basedOn w:val="LOnormal"/>
    <w:qFormat/>
    <w:pPr>
      <w:keepNext w:val="true"/>
      <w:keepLines/>
      <w:pageBreakBefore w:val="false"/>
      <w:spacing w:lineRule="auto" w:line="240" w:before="480" w:after="120"/>
    </w:pPr>
    <w:rPr>
      <w:b/>
      <w:sz w:val="72"/>
      <w:szCs w:val="72"/>
    </w:rPr>
  </w:style>
  <w:style w:type="paragraph" w:styleId="Sottotitolo">
    <w:name w:val="Subtitle"/>
    <w:basedOn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wdzUzkqhc9flf69YYvXp7R5q46w==">AMUW2mWmE+ZRYx6Ia/E2E9DlQukkAYmTAAm62pujtLe75A88lERQPIeaxkcCBAxeoyU+CuUzHqOdijD9/h6IAkDZHpgSg+Lv+WlK5oDUl+KjKBy7hnxwjvEu4FbcqXe5xPJTX/9SbDyL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LibreOffice/6.0.4.2$Windows_X86_64 LibreOffice_project/9b0d9b32d5dcda91d2f1a96dc04c645c450872bf</Application>
  <Pages>2</Pages>
  <Words>685</Words>
  <Characters>3796</Characters>
  <CharactersWithSpaces>4640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2020-12-29T11:07:00Z</dcterms:created>
  <dc:creator>Adriano Giovanni Piras</dc:creator>
  <dc:description/>
  <dc:language>it-IT</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