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numbering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/>
      </w:r>
    </w:p>
    <w:p>
      <w:pPr>
        <w:pStyle w:val="Normal"/>
        <w:pageBreakBefore w:val="false"/>
        <w:rPr>
          <w:b/>
          <w:bCs/>
        </w:rPr>
      </w:pPr>
      <w:r>
        <w:rPr>
          <w:b/>
          <w:bCs/>
        </w:rPr>
        <w:t>OGGETTO: PROGETTO “HOME CARE PREMIUM 2025”. DOMANDA DI ISCRIZIONE NELL’ ELENCO DEI PROFESSIONISTI PER L’EROGAZIONE DELLE PRESTAZIONI INTEGRATIVE.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>Il sottoscritto ________________________________Nato il__________________________</w:t>
      </w:r>
    </w:p>
    <w:p>
      <w:pPr>
        <w:pStyle w:val="Normal"/>
        <w:jc w:val="left"/>
        <w:rPr/>
      </w:pPr>
      <w:r>
        <w:rPr/>
        <w:t>a_____________________[ ____]In qualità di _____________________________________con sede in ________________Via__________________________________________________con codice fiscale n._________________________con partita IVA n. ______________________ tel.________________cell.________________PEC__________________________________</w:t>
      </w:r>
    </w:p>
    <w:p>
      <w:pPr>
        <w:pStyle w:val="Normal"/>
        <w:jc w:val="left"/>
        <w:rPr/>
      </w:pPr>
      <w:r>
        <w:rPr/>
        <w:t xml:space="preserve">e-mail____________________________________________________________ </w:t>
      </w:r>
    </w:p>
    <w:p>
      <w:pPr>
        <w:pStyle w:val="NormalWeb"/>
        <w:spacing w:lineRule="auto" w:line="264" w:before="240" w:after="120"/>
        <w:jc w:val="both"/>
        <w:rPr/>
      </w:pPr>
      <w:r>
        <w:rPr>
          <w:rFonts w:cs="Arial" w:ascii="Times New Roman" w:hAnsi="Times New Roman"/>
          <w:sz w:val="24"/>
          <w:szCs w:val="24"/>
        </w:rPr>
        <w:t>consapevole che chiunque rilascia dichiarazioni mendaci è punito ai sensi del codice penale e delle leggi speciali in materia, ai sensi e per gli effetti dell'art. 46 del D.P.R. n. 445/2000</w:t>
      </w:r>
    </w:p>
    <w:p>
      <w:pPr>
        <w:pStyle w:val="Normal"/>
        <w:jc w:val="center"/>
        <w:rPr/>
      </w:pPr>
      <w:r>
        <w:rPr/>
        <w:t>DICHIARA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iscritto al relativo ALBO  PROFESSIONALE al n. _____________</w:t>
      </w:r>
    </w:p>
    <w:p>
      <w:pPr>
        <w:pStyle w:val="Normal"/>
        <w:numPr>
          <w:ilvl w:val="0"/>
          <w:numId w:val="0"/>
        </w:numPr>
        <w:shd w:val="clear" w:color="auto" w:fill="FFFFFF"/>
        <w:spacing w:before="200" w:after="200"/>
        <w:ind w:hanging="0" w:left="720"/>
        <w:rPr>
          <w:b w:val="false"/>
          <w:bCs w:val="false"/>
          <w:highlight w:val="none"/>
          <w:shd w:fill="FFFFFF" w:val="clear"/>
        </w:rPr>
      </w:pPr>
      <w:r>
        <w:rPr>
          <w:b w:val="false"/>
          <w:bCs w:val="false"/>
          <w:color w:val="222222"/>
          <w:shd w:fill="FFFFFF" w:val="clear"/>
        </w:rPr>
        <w:t xml:space="preserve">(le domande degli </w:t>
      </w:r>
      <w:r>
        <w:rPr>
          <w:b w:val="false"/>
          <w:bCs w:val="false"/>
          <w:color w:val="222222"/>
          <w:shd w:fill="FFFFFF" w:val="clear"/>
        </w:rPr>
        <w:t xml:space="preserve">educatori socio pedagogici, possono essere accolte purché sia stata presentata domanda di iscrizione all'Albo professionale entro il 31 marzo 2025 </w:t>
      </w:r>
      <w:r>
        <w:rPr>
          <w:b w:val="false"/>
          <w:bCs w:val="false"/>
          <w:color w:val="222222"/>
          <w:shd w:fill="FFFFFF" w:val="clear"/>
        </w:rPr>
        <w:t xml:space="preserve">ai sensi della </w:t>
      </w:r>
      <w:r>
        <w:rPr>
          <w:b w:val="false"/>
          <w:bCs w:val="false"/>
          <w:color w:val="222222"/>
          <w:shd w:fill="FFFFFF" w:val="clear"/>
        </w:rPr>
        <w:t>legge n. 15/2025</w:t>
      </w:r>
      <w:r>
        <w:rPr>
          <w:b w:val="false"/>
          <w:bCs w:val="false"/>
          <w:color w:val="222222"/>
          <w:shd w:fill="FFFFFF" w:val="clear"/>
        </w:rPr>
        <w:t>)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libero professionista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dipendente della società o studio associato (se dipendente, indicare denominazione società o studio associato) _________________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aver preso visione e di accettare il Bando Home Care Premium 2025 pubblicato dall’INPS il 26/03/2025 e l’Avviso di cui all’oggetto,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>l’ assenza di cause ostative di cui agli articoli dal 94 al 98 del D.Lgs. n. 36/2023 e</w:t>
      </w:r>
      <w:r>
        <w:rPr>
          <w:rFonts w:cs="Calibri" w:ascii="Times New Roman" w:hAnsi="Times New Roman"/>
          <w:spacing w:val="31"/>
          <w:sz w:val="24"/>
          <w:szCs w:val="24"/>
        </w:rPr>
        <w:t xml:space="preserve"> </w:t>
      </w:r>
      <w:r>
        <w:rPr>
          <w:rFonts w:cs="Calibri" w:ascii="Times New Roman" w:hAnsi="Times New Roman"/>
          <w:sz w:val="24"/>
          <w:szCs w:val="24"/>
        </w:rPr>
        <w:t>s.m.i.;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>di rispettare i trattamenti economici previsti dalle normative vigenti e dalle norme in materia di previdenza e assistenza;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>di essere in regola, secondo la vigente normativa, in materia di sicurezza sui luoghi di lavoro – D.Lgs. 81/08;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>di essere in regola con gli adempimenti di cui alla L. 68/99;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>di applicare il D. Lgs. 196/2003 e Regolamento UE 2016/679, in materia di tutela</w:t>
      </w:r>
      <w:r>
        <w:rPr>
          <w:rFonts w:cs="Calibri" w:ascii="Times New Roman" w:hAnsi="Times New Roman"/>
          <w:spacing w:val="-10"/>
          <w:sz w:val="24"/>
          <w:szCs w:val="24"/>
        </w:rPr>
        <w:t xml:space="preserve"> </w:t>
      </w:r>
      <w:r>
        <w:rPr>
          <w:rFonts w:cs="Calibri" w:ascii="Times New Roman" w:hAnsi="Times New Roman"/>
          <w:sz w:val="24"/>
          <w:szCs w:val="24"/>
        </w:rPr>
        <w:t>della</w:t>
      </w:r>
      <w:r>
        <w:rPr>
          <w:rFonts w:cs="Calibri" w:ascii="Times New Roman" w:hAnsi="Times New Roman"/>
          <w:spacing w:val="-9"/>
          <w:sz w:val="24"/>
          <w:szCs w:val="24"/>
        </w:rPr>
        <w:t xml:space="preserve"> </w:t>
      </w:r>
      <w:r>
        <w:rPr>
          <w:rFonts w:cs="Calibri" w:ascii="Times New Roman" w:hAnsi="Times New Roman"/>
          <w:sz w:val="24"/>
          <w:szCs w:val="24"/>
        </w:rPr>
        <w:t>privacy.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CHIEDE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inserito nell’elenco dei professionisti per l’erogazione di prestazioni integrative a favore di persone non autosufficienti e fragili nell’ambito del Progetto “Home Care Premium 2025”, promosso dall’INPS, per la seguente prestazione integrativa (barrare la casella interessata):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635" distL="89535" distR="89535" simplePos="0" locked="0" layoutInCell="0" allowOverlap="1" relativeHeight="4">
                <wp:simplePos x="0" y="0"/>
                <wp:positionH relativeFrom="column">
                  <wp:posOffset>22225</wp:posOffset>
                </wp:positionH>
                <wp:positionV relativeFrom="paragraph">
                  <wp:posOffset>635</wp:posOffset>
                </wp:positionV>
                <wp:extent cx="5544820" cy="173990"/>
                <wp:effectExtent l="0" t="0" r="0" b="0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72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stroked="f" o:allowincell="f" style="position:absolute;margin-left:1.75pt;margin-top:0.05pt;width:436.55pt;height:13.6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us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                </w:t>
      </w:r>
    </w:p>
    <w:tbl>
      <w:tblPr>
        <w:tblW w:w="873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"/>
        <w:gridCol w:w="858"/>
        <w:gridCol w:w="4965"/>
        <w:gridCol w:w="1635"/>
        <w:gridCol w:w="1260"/>
      </w:tblGrid>
      <w:tr>
        <w:trPr>
          <w:trHeight w:val="699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Times New Roman"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  <w:t>barrare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  <w:t>Descrizione prestazione integrativa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  <w:t>ora/seduta/trattamento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  <w:t>Costo massimo unità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  <w:t>(incluso IVA)</w:t>
            </w:r>
          </w:p>
        </w:tc>
      </w:tr>
      <w:tr>
        <w:trPr>
          <w:trHeight w:val="720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sz w:val="22"/>
                <w:lang w:eastAsia="it-IT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sz w:val="22"/>
                <w:lang w:eastAsia="it-IT"/>
              </w:rPr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371" w:left="371"/>
              <w:jc w:val="left"/>
              <w:rPr/>
            </w:pPr>
            <w:r>
              <w:rPr>
                <w:rFonts w:eastAsia="Times New Roman" w:cs="Times New Roman" w:ascii="Calibri" w:hAnsi="Calibri"/>
                <w:b w:val="false"/>
                <w:bCs w:val="false"/>
                <w:color w:val="000000"/>
                <w:sz w:val="22"/>
                <w:lang w:eastAsia="it-IT"/>
              </w:rPr>
              <w:t>Servizi professionali di</w:t>
            </w: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  <w:t xml:space="preserve"> psicologia e psicoterapia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 w:ascii="Calibri" w:hAnsi="Calibri"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Times New Roman"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  <w:t>€</w:t>
            </w:r>
          </w:p>
        </w:tc>
      </w:tr>
      <w:tr>
        <w:trPr>
          <w:trHeight w:val="469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371" w:left="371"/>
              <w:jc w:val="left"/>
              <w:rPr/>
            </w:pPr>
            <w:r>
              <w:rPr>
                <w:rFonts w:eastAsia="Times New Roman" w:cs="Times New Roman" w:ascii="Calibri" w:hAnsi="Calibri"/>
                <w:b w:val="false"/>
                <w:bCs w:val="false"/>
                <w:color w:val="000000"/>
                <w:sz w:val="22"/>
                <w:lang w:eastAsia="it-IT"/>
              </w:rPr>
              <w:t>servizi professionali di</w:t>
            </w: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  <w:t xml:space="preserve"> fisioterapia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 w:ascii="Calibri" w:hAnsi="Calibri"/>
                <w:color w:val="000000"/>
                <w:sz w:val="18"/>
                <w:szCs w:val="18"/>
                <w:lang w:eastAsia="it-IT"/>
              </w:rPr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Times New Roman"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Times New Roman"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Times New Roman"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  <w:t>€</w:t>
            </w:r>
          </w:p>
        </w:tc>
      </w:tr>
      <w:tr>
        <w:trPr>
          <w:trHeight w:val="826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360" w:left="371"/>
              <w:jc w:val="left"/>
              <w:rPr/>
            </w:pPr>
            <w:r>
              <w:rPr>
                <w:rFonts w:eastAsia="Times New Roman" w:cs="Times New Roman" w:ascii="Calibri" w:hAnsi="Calibri"/>
                <w:b w:val="false"/>
                <w:bCs w:val="false"/>
                <w:color w:val="000000"/>
                <w:sz w:val="22"/>
                <w:szCs w:val="22"/>
                <w:lang w:eastAsia="it-IT"/>
              </w:rPr>
              <w:t>Servizi professionali di</w:t>
            </w:r>
            <w:r>
              <w:rPr>
                <w:rFonts w:eastAsia="Times New Roman" w:cs="Times New Roman" w:ascii="Calibri" w:hAnsi="Calibri"/>
                <w:b/>
                <w:color w:val="000000"/>
                <w:sz w:val="22"/>
                <w:szCs w:val="22"/>
                <w:lang w:eastAsia="it-IT"/>
              </w:rPr>
              <w:t xml:space="preserve"> logopedia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Times New Roman"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  <w:t>€</w:t>
            </w:r>
          </w:p>
        </w:tc>
      </w:tr>
      <w:tr>
        <w:trPr>
          <w:trHeight w:val="826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both"/>
              <w:rPr/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 xml:space="preserve">servizi professionali domiciliari finalizzati a migliorare l'autonomia personale nelle attività di vita quotidiana, effettuati da </w:t>
            </w: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terapista occupazionale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Times New Roman"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  <w:t>€</w:t>
            </w:r>
          </w:p>
        </w:tc>
      </w:tr>
      <w:tr>
        <w:trPr>
          <w:trHeight w:val="826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both"/>
              <w:rPr/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 xml:space="preserve">servizi professionali di </w:t>
            </w: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terapia della neuro e psicomotricità dell'età evolutiva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Times New Roman"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  <w:t>€</w:t>
            </w:r>
          </w:p>
        </w:tc>
      </w:tr>
      <w:tr>
        <w:trPr>
          <w:trHeight w:val="826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bidi w:val="0"/>
              <w:spacing w:lineRule="auto" w:line="240" w:before="0" w:after="0"/>
              <w:ind w:hanging="170" w:left="170" w:right="0"/>
              <w:jc w:val="both"/>
              <w:rPr/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shd w:fill="auto" w:val="clear"/>
              </w:rPr>
              <w:t xml:space="preserve">servizi professionali di </w:t>
            </w: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biologia nutrizionale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Times New Roman"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  <w:t>€</w:t>
            </w:r>
          </w:p>
        </w:tc>
      </w:tr>
      <w:tr>
        <w:trPr>
          <w:trHeight w:val="826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bidi w:val="0"/>
              <w:spacing w:lineRule="auto" w:line="240" w:before="0" w:after="0"/>
              <w:ind w:hanging="57" w:left="57" w:right="0"/>
              <w:jc w:val="both"/>
              <w:rPr/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servizi specialistici finalizzati al potenziamento e alla crescita delle capacità relazionali ed emotive di minori affetti da autismo, effettuati dall’</w:t>
            </w: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educatore professionale sociosanitario o dall’educatore professionale socio pedagogico</w:t>
            </w:r>
            <w:r>
              <w:rPr>
                <w:rFonts w:ascii="Calibri" w:hAnsi="Calibri"/>
                <w:sz w:val="22"/>
                <w:szCs w:val="22"/>
                <w:shd w:fill="auto" w:val="clear"/>
              </w:rPr>
              <w:t>.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Times New Roman"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  <w:t>€</w:t>
            </w:r>
          </w:p>
        </w:tc>
      </w:tr>
      <w:tr>
        <w:trPr>
          <w:trHeight w:val="826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/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both"/>
              <w:rPr/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pacing w:val="-2"/>
                <w:w w:val="85"/>
                <w:sz w:val="22"/>
                <w:szCs w:val="22"/>
                <w:shd w:fill="auto" w:val="clear"/>
              </w:rPr>
              <w:t xml:space="preserve">Servizi professionali di </w:t>
            </w:r>
            <w:r>
              <w:rPr>
                <w:rFonts w:ascii="Calibri" w:hAnsi="Calibri"/>
                <w:b/>
                <w:bCs/>
                <w:i w:val="false"/>
                <w:iCs w:val="false"/>
                <w:spacing w:val="-2"/>
                <w:w w:val="85"/>
                <w:sz w:val="22"/>
                <w:szCs w:val="22"/>
                <w:shd w:fill="auto" w:val="clear"/>
              </w:rPr>
              <w:t>infiermeristica</w:t>
            </w:r>
          </w:p>
          <w:p>
            <w:pPr>
              <w:pStyle w:val="LO-normal"/>
              <w:widowControl w:val="false"/>
              <w:suppressAutoHyphens w:val="true"/>
              <w:bidi w:val="0"/>
              <w:spacing w:lineRule="auto" w:line="240" w:before="0" w:after="0"/>
              <w:ind w:hanging="0" w:right="0"/>
              <w:jc w:val="both"/>
              <w:rPr>
                <w:rFonts w:ascii="Calibri" w:hAnsi="Calibri"/>
                <w:b/>
                <w:bCs/>
                <w:i w:val="false"/>
                <w:i w:val="false"/>
                <w:iCs w:val="false"/>
                <w:spacing w:val="-2"/>
                <w:w w:val="85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pacing w:val="-2"/>
                <w:w w:val="85"/>
                <w:sz w:val="22"/>
                <w:szCs w:val="22"/>
                <w:shd w:fill="auto" w:val="clear"/>
              </w:rPr>
            </w:r>
            <w:bookmarkStart w:id="0" w:name="__UnoMark__186_20117437781"/>
            <w:bookmarkStart w:id="1" w:name="__UnoMark__186_20117437781"/>
            <w:bookmarkEnd w:id="1"/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Times New Roman"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  <w:t>€</w:t>
            </w:r>
          </w:p>
        </w:tc>
      </w:tr>
      <w:tr>
        <w:trPr>
          <w:trHeight w:val="826" w:hRule="atLeast"/>
        </w:trPr>
        <w:tc>
          <w:tcPr>
            <w:tcW w:w="12" w:type="dxa"/>
            <w:tcBorders/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hanging="0" w:left="360"/>
              <w:jc w:val="left"/>
              <w:rPr>
                <w:rFonts w:ascii="Calibri" w:hAnsi="Calibri" w:eastAsia="Times New Roman" w:cs="Times New Roman"/>
                <w:b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b/>
                <w:color w:val="000000"/>
                <w:sz w:val="22"/>
                <w:lang w:eastAsia="it-IT"/>
              </w:rPr>
            </w:r>
          </w:p>
        </w:tc>
        <w:tc>
          <w:tcPr>
            <w:tcW w:w="4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/>
              <w:suppressAutoHyphens w:val="true"/>
              <w:bidi w:val="0"/>
              <w:spacing w:lineRule="auto" w:line="240" w:before="0" w:after="0"/>
              <w:ind w:hanging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pacing w:val="-2"/>
                <w:w w:val="85"/>
                <w:sz w:val="24"/>
                <w:szCs w:val="24"/>
                <w:shd w:fill="auto" w:val="clear"/>
              </w:rPr>
              <w:t>Servizi professionali di cura e di assistenza alle persone in condizione di disabilità, finalizzati a soddisfarne i bisogni primari e favorirne il benessere e l'autonomia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2"/>
                <w:w w:val="85"/>
                <w:sz w:val="24"/>
                <w:szCs w:val="24"/>
                <w:shd w:fill="auto" w:val="clear"/>
              </w:rPr>
              <w:t xml:space="preserve">, effettuati da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pacing w:val="-2"/>
                <w:w w:val="85"/>
                <w:sz w:val="24"/>
                <w:szCs w:val="24"/>
                <w:shd w:fill="auto" w:val="clear"/>
              </w:rPr>
              <w:t xml:space="preserve">operatore sociosanitario (OSS)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2"/>
                <w:w w:val="85"/>
                <w:sz w:val="24"/>
                <w:szCs w:val="24"/>
                <w:shd w:fill="auto" w:val="clear"/>
              </w:rPr>
              <w:t xml:space="preserve">e da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pacing w:val="-2"/>
                <w:w w:val="85"/>
                <w:sz w:val="24"/>
                <w:szCs w:val="24"/>
                <w:shd w:fill="auto" w:val="clear"/>
              </w:rPr>
              <w:t>operatore socioassistenziale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pacing w:val="-2"/>
                <w:w w:val="85"/>
                <w:sz w:val="24"/>
                <w:szCs w:val="24"/>
                <w:shd w:fill="auto" w:val="clear"/>
              </w:rPr>
              <w:t xml:space="preserve"> (OSA).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Times New Roman"/>
                <w:color w:val="000000"/>
                <w:sz w:val="22"/>
                <w:lang w:eastAsia="it-IT"/>
              </w:rPr>
            </w:pPr>
            <w:r>
              <w:rPr>
                <w:rFonts w:eastAsia="Times New Roman" w:cs="Times New Roman" w:ascii="Calibri" w:hAnsi="Calibri"/>
                <w:color w:val="000000"/>
                <w:sz w:val="22"/>
                <w:lang w:eastAsia="it-IT"/>
              </w:rPr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 €</w:t>
            </w:r>
          </w:p>
        </w:tc>
      </w:tr>
    </w:tbl>
    <w:p>
      <w:pPr>
        <w:pStyle w:val="normal1"/>
        <w:spacing w:lineRule="auto" w:line="360"/>
        <w:jc w:val="left"/>
        <w:rPr>
          <w:rFonts w:ascii="Times New Roman" w:hAnsi="Times New Roman" w:eastAsia="Times New Roman" w:cs="Times New Roman"/>
          <w:i w:val="false"/>
          <w:i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</w:rPr>
      </w:r>
    </w:p>
    <w:p>
      <w:pPr>
        <w:pStyle w:val="normal1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i w:val="false"/>
          <w:i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</w:rPr>
        <w:t xml:space="preserve">Dichiaro di essere informato, ai sensi e per gli effetti del Regolamento Generale sulla Protezione dei Dati (2016/679),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1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i w:val="false"/>
          <w:i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</w:rPr>
      </w:r>
    </w:p>
    <w:p>
      <w:pPr>
        <w:pStyle w:val="normal1"/>
        <w:spacing w:lineRule="auto" w:line="36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</w:rPr>
        <w:t>Allega documento di riconoscimento in corso di validità.</w:t>
      </w:r>
    </w:p>
    <w:p>
      <w:pPr>
        <w:pStyle w:val="normal1"/>
        <w:spacing w:lineRule="auto" w:line="360"/>
        <w:jc w:val="left"/>
        <w:rPr/>
      </w:pP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</w:rPr>
        <w:t>Potenza,                                                                                                Firma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693" w:footer="234" w:bottom="159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57"/>
      <w:ind w:hanging="0" w:left="0" w:right="0"/>
      <w:jc w:val="left"/>
      <w:rPr>
        <w:sz w:val="14"/>
        <w:szCs w:val="14"/>
      </w:rPr>
    </w:pPr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Responsabile Ufficio Servizi Sociali - Dott.ssa Rossella Bellitto                           Il Dirigente SaP – Dott. Giuseppe Romaniello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57"/>
      <w:ind w:hanging="0" w:left="0" w:right="0"/>
      <w:jc w:val="left"/>
      <w:rPr>
        <w:sz w:val="14"/>
        <w:szCs w:val="14"/>
      </w:rPr>
    </w:pPr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Via Nazario Sauro, Potenza - tel.: 0971.415727                                                 Via Nazario Sauro, Potenza - tel.: 0971.415137 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57"/>
      <w:ind w:hanging="0" w:left="0" w:right="0"/>
      <w:jc w:val="left"/>
      <w:rPr/>
    </w:pPr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email: </w:t>
    </w:r>
    <w:hyperlink r:id="rId1">
      <w:r>
        <w:rPr>
          <w:rStyle w:val="Style3"/>
          <w:rFonts w:eastAsia="Trebuchet MS" w:cs="Trebuchet MS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rossella.bellitto@comune.potenza.it</w:t>
      </w:r>
    </w:hyperlink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                                                     email: </w:t>
    </w:r>
    <w:hyperlink r:id="rId2">
      <w:r>
        <w:rPr>
          <w:rStyle w:val="Style3"/>
          <w:rFonts w:eastAsia="Trebuchet MS" w:cs="Trebuchet MS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giuseppe.romaniello@comune.potenza.it</w:t>
      </w:r>
    </w:hyperlink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                                                                                                     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57"/>
      <w:ind w:hanging="0" w:left="0" w:right="0"/>
      <w:jc w:val="left"/>
      <w:rPr/>
    </w:pPr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PEC: </w:t>
    </w:r>
    <w:hyperlink r:id="rId3">
      <w:r>
        <w:rPr>
          <w:rStyle w:val="Style3"/>
          <w:rFonts w:eastAsia="Trebuchet MS" w:cs="Trebuchet MS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servizisociali@pec.comune.potenza.it</w:t>
      </w:r>
    </w:hyperlink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                  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57"/>
      <w:ind w:hanging="0" w:left="0" w:right="0"/>
      <w:jc w:val="left"/>
      <w:rPr>
        <w:sz w:val="14"/>
        <w:szCs w:val="14"/>
      </w:rPr>
    </w:pPr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Responsabile Ufficio Servizi Sociali - Dott.ssa Rossella Bellitto                           Il Dirigente SaP – Dott. Giuseppe Romaniello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57"/>
      <w:ind w:hanging="0" w:left="0" w:right="0"/>
      <w:jc w:val="left"/>
      <w:rPr>
        <w:sz w:val="14"/>
        <w:szCs w:val="14"/>
      </w:rPr>
    </w:pPr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Via Nazario Sauro, Potenza - tel.: 0971.415727                                                 Via Nazario Sauro, Potenza - tel.: 0971.415137 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57"/>
      <w:ind w:hanging="0" w:left="0" w:right="0"/>
      <w:jc w:val="left"/>
      <w:rPr/>
    </w:pPr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email: </w:t>
    </w:r>
    <w:hyperlink r:id="rId1">
      <w:r>
        <w:rPr>
          <w:rStyle w:val="Style3"/>
          <w:rFonts w:eastAsia="Trebuchet MS" w:cs="Trebuchet MS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rossella.bellitto@comune.potenza.it</w:t>
      </w:r>
    </w:hyperlink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                                                     email: </w:t>
    </w:r>
    <w:hyperlink r:id="rId2">
      <w:r>
        <w:rPr>
          <w:rStyle w:val="Style3"/>
          <w:rFonts w:eastAsia="Trebuchet MS" w:cs="Trebuchet MS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giuseppe.romaniello@comune.potenza.it</w:t>
      </w:r>
    </w:hyperlink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                                                                                                     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57"/>
      <w:ind w:hanging="0" w:left="0" w:right="0"/>
      <w:jc w:val="left"/>
      <w:rPr/>
    </w:pPr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PEC: </w:t>
    </w:r>
    <w:hyperlink r:id="rId3">
      <w:r>
        <w:rPr>
          <w:rStyle w:val="Style3"/>
          <w:rFonts w:eastAsia="Trebuchet MS" w:cs="Trebuchet MS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servizisociali@pec.comune.potenza.it</w:t>
      </w:r>
    </w:hyperlink>
    <w:r>
      <w:rPr>
        <w:rFonts w:eastAsia="Trebuchet MS" w:cs="Trebuchet MS" w:ascii="Trebuchet MS" w:hAnsi="Trebuchet MS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        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/>
      <w:drawing>
        <wp:inline distT="0" distB="0" distL="0" distR="0">
          <wp:extent cx="5507990" cy="971550"/>
          <wp:effectExtent l="0" t="0" r="0" b="0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0799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0"/>
      <w:jc w:val="left"/>
      <w:rPr>
        <w:rFonts w:ascii="Liberation Serif" w:hAnsi="Liberation Serif" w:eastAsia="Liberation Serif" w:cs="Liberation Serif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/>
      <w:drawing>
        <wp:inline distT="0" distB="0" distL="0" distR="0">
          <wp:extent cx="5507990" cy="971550"/>
          <wp:effectExtent l="0" t="0" r="0" b="0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0799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5.1pt;height:4.7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Heading1">
    <w:name w:val="heading 1"/>
    <w:basedOn w:val="Normal"/>
    <w:qFormat/>
    <w:pPr>
      <w:keepNext w:val="true"/>
      <w:keepLines/>
      <w:pageBreakBefore w:val="false"/>
      <w:widowControl w:val="false"/>
      <w:shd w:val="clear" w:fill="auto"/>
      <w:bidi w:val="0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48"/>
      <w:sz w:val="48"/>
      <w:szCs w:val="48"/>
      <w:u w:val="none"/>
      <w:shd w:fill="auto" w:val="clear"/>
      <w:vertAlign w:val="baseline"/>
      <w:lang w:val="it-IT" w:eastAsia="zh-CN" w:bidi="hi-IN"/>
    </w:rPr>
  </w:style>
  <w:style w:type="paragraph" w:styleId="Heading2">
    <w:name w:val="heading 2"/>
    <w:basedOn w:val="Normal"/>
    <w:qFormat/>
    <w:pPr>
      <w:keepNext w:val="true"/>
      <w:keepLines/>
      <w:pageBreakBefore w:val="false"/>
      <w:widowControl w:val="false"/>
      <w:shd w:val="clear" w:fill="auto"/>
      <w:bidi w:val="0"/>
      <w:spacing w:lineRule="auto" w:line="240" w:before="36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36"/>
      <w:sz w:val="36"/>
      <w:szCs w:val="36"/>
      <w:u w:val="none"/>
      <w:shd w:fill="auto" w:val="clear"/>
      <w:vertAlign w:val="baseline"/>
      <w:lang w:val="it-IT" w:eastAsia="zh-CN" w:bidi="hi-IN"/>
    </w:rPr>
  </w:style>
  <w:style w:type="paragraph" w:styleId="Heading3">
    <w:name w:val="heading 3"/>
    <w:basedOn w:val="Normal"/>
    <w:qFormat/>
    <w:pPr>
      <w:keepNext w:val="true"/>
      <w:keepLines/>
      <w:pageBreakBefore w:val="false"/>
      <w:widowControl w:val="false"/>
      <w:shd w:val="clear" w:fill="auto"/>
      <w:bidi w:val="0"/>
      <w:spacing w:lineRule="auto" w:line="240" w:before="280" w:after="8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8"/>
      <w:sz w:val="28"/>
      <w:szCs w:val="28"/>
      <w:u w:val="none"/>
      <w:shd w:fill="auto" w:val="clear"/>
      <w:vertAlign w:val="baseline"/>
      <w:lang w:val="it-IT" w:eastAsia="zh-CN" w:bidi="hi-IN"/>
    </w:rPr>
  </w:style>
  <w:style w:type="paragraph" w:styleId="Heading4">
    <w:name w:val="heading 4"/>
    <w:basedOn w:val="Normal"/>
    <w:qFormat/>
    <w:pPr>
      <w:keepNext w:val="true"/>
      <w:keepLines/>
      <w:pageBreakBefore w:val="false"/>
      <w:widowControl w:val="false"/>
      <w:shd w:val="clear" w:fill="auto"/>
      <w:bidi w:val="0"/>
      <w:spacing w:lineRule="auto" w:line="240" w:before="24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4"/>
      <w:sz w:val="24"/>
      <w:szCs w:val="24"/>
      <w:u w:val="none"/>
      <w:shd w:fill="auto" w:val="clear"/>
      <w:vertAlign w:val="baseline"/>
      <w:lang w:val="it-IT" w:eastAsia="zh-CN" w:bidi="hi-IN"/>
    </w:rPr>
  </w:style>
  <w:style w:type="paragraph" w:styleId="Heading5">
    <w:name w:val="heading 5"/>
    <w:basedOn w:val="Normal"/>
    <w:qFormat/>
    <w:pPr>
      <w:keepNext w:val="true"/>
      <w:keepLines/>
      <w:pageBreakBefore w:val="false"/>
      <w:widowControl w:val="false"/>
      <w:shd w:val="clear" w:fill="auto"/>
      <w:bidi w:val="0"/>
      <w:spacing w:lineRule="auto" w:line="240" w:before="22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2"/>
      <w:sz w:val="22"/>
      <w:szCs w:val="22"/>
      <w:u w:val="none"/>
      <w:shd w:fill="auto" w:val="clear"/>
      <w:vertAlign w:val="baseline"/>
      <w:lang w:val="it-IT" w:eastAsia="zh-CN" w:bidi="hi-IN"/>
    </w:rPr>
  </w:style>
  <w:style w:type="paragraph" w:styleId="Heading6">
    <w:name w:val="heading 6"/>
    <w:basedOn w:val="Normal"/>
    <w:qFormat/>
    <w:pPr>
      <w:keepNext w:val="true"/>
      <w:keepLines/>
      <w:pageBreakBefore w:val="false"/>
      <w:widowControl w:val="false"/>
      <w:shd w:val="clear" w:fill="auto"/>
      <w:bidi w:val="0"/>
      <w:spacing w:lineRule="auto" w:line="240" w:before="200" w:after="4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kern w:val="0"/>
      <w:position w:val="0"/>
      <w:sz w:val="20"/>
      <w:sz w:val="20"/>
      <w:szCs w:val="20"/>
      <w:u w:val="none"/>
      <w:shd w:fill="auto" w:val="clear"/>
      <w:vertAlign w:val="baseline"/>
      <w:lang w:val="it-IT" w:eastAsia="zh-CN" w:bidi="hi-IN"/>
    </w:rPr>
  </w:style>
  <w:style w:type="character" w:styleId="CollegamentoInternetuser">
    <w:name w:val="Collegamento Internet (user)"/>
    <w:qFormat/>
    <w:rPr>
      <w:color w:val="000080"/>
      <w:u w:val="single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Title">
    <w:name w:val="Title"/>
    <w:basedOn w:val="normal1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0" w:left="0" w:right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Footer">
    <w:name w:val="footer"/>
    <w:basedOn w:val="Intestazioneepidipaginauser"/>
    <w:pPr/>
    <w:rPr/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Contenutocorniceuser">
    <w:name w:val="Contenuto cornice (user)"/>
    <w:basedOn w:val="Normal"/>
    <w:qFormat/>
    <w:pPr/>
    <w:rPr/>
  </w:style>
  <w:style w:type="paragraph" w:styleId="NormalWeb">
    <w:name w:val="Normal (Web)"/>
    <w:basedOn w:val="Normal"/>
    <w:qFormat/>
    <w:pPr>
      <w:spacing w:before="100" w:after="100"/>
    </w:pPr>
    <w:rPr>
      <w:color w:val="000000"/>
      <w:szCs w:val="24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zh-CN" w:bidi="hi-IN"/>
    </w:rPr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rossella.bellitto@comune.potenza.it" TargetMode="External"/><Relationship Id="rId2" Type="http://schemas.openxmlformats.org/officeDocument/2006/relationships/hyperlink" Target="mailto:giuseppe.romaniello@comune.potenza.it" TargetMode="External"/><Relationship Id="rId3" Type="http://schemas.openxmlformats.org/officeDocument/2006/relationships/hyperlink" Target="mailto:servizisociali@pec.comune.potenza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rossella.bellitto@comune.potenza.it" TargetMode="External"/><Relationship Id="rId2" Type="http://schemas.openxmlformats.org/officeDocument/2006/relationships/hyperlink" Target="mailto:giuseppe.romaniello@comune.potenza.it" TargetMode="External"/><Relationship Id="rId3" Type="http://schemas.openxmlformats.org/officeDocument/2006/relationships/hyperlink" Target="mailto:servizisociali@pec.comune.potenza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343</TotalTime>
  <Application>LibreOffice/25.2.5.2$Windows_X86_64 LibreOffice_project/03d19516eb2e1dd5d4ccd751a0d6f35f35e08022</Application>
  <AppVersion>15.0000</AppVersion>
  <Pages>2</Pages>
  <Words>500</Words>
  <Characters>3473</Characters>
  <CharactersWithSpaces>4318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lastPrinted>2025-05-08T15:14:06Z</cp:lastPrinted>
  <dcterms:modified xsi:type="dcterms:W3CDTF">2025-08-22T12:08:33Z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